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F1BE6" w14:textId="3ED149CD" w:rsidR="00AE1745" w:rsidRPr="00652C16" w:rsidRDefault="00AE1745" w:rsidP="00AE1745">
      <w:pPr>
        <w:pStyle w:val="3GPPHeader"/>
        <w:spacing w:after="60"/>
        <w:rPr>
          <w:rFonts w:cs="Arial"/>
          <w:sz w:val="32"/>
          <w:szCs w:val="32"/>
          <w:highlight w:val="yellow"/>
          <w:lang w:val="en-US"/>
        </w:rPr>
      </w:pPr>
      <w:bookmarkStart w:id="0" w:name="_Hlk512852793"/>
      <w:r w:rsidRPr="00FF7489">
        <w:rPr>
          <w:rFonts w:cs="Arial"/>
          <w:lang w:val="en-US"/>
        </w:rPr>
        <w:t>3GPP TSG-RAN WG2 #10</w:t>
      </w:r>
      <w:r>
        <w:rPr>
          <w:rFonts w:cs="Arial"/>
          <w:lang w:val="en-US"/>
        </w:rPr>
        <w:t>7</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r w:rsidR="00CD36CA" w:rsidRPr="00CD36CA">
        <w:rPr>
          <w:rFonts w:cs="Arial"/>
          <w:sz w:val="32"/>
          <w:szCs w:val="32"/>
          <w:lang w:val="en-US"/>
        </w:rPr>
        <w:t>R2-1910307</w:t>
      </w:r>
    </w:p>
    <w:bookmarkEnd w:id="0"/>
    <w:p w14:paraId="10FE0E6A" w14:textId="77777777" w:rsidR="00AE1745" w:rsidRPr="007A6B98" w:rsidRDefault="00AE1745" w:rsidP="00AE1745">
      <w:pPr>
        <w:pStyle w:val="CRCoverPage"/>
        <w:outlineLvl w:val="0"/>
        <w:rPr>
          <w:rFonts w:cs="Arial"/>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p w14:paraId="7D7BB366" w14:textId="77777777" w:rsidR="00AE1745" w:rsidRPr="007A6B98" w:rsidRDefault="00AE1745" w:rsidP="00AE1745">
      <w:pPr>
        <w:pStyle w:val="3GPPHeader"/>
        <w:rPr>
          <w:rFonts w:cs="Arial"/>
        </w:rPr>
      </w:pPr>
    </w:p>
    <w:p w14:paraId="0D9E476B" w14:textId="0BF86A68" w:rsidR="00AE1745" w:rsidRPr="007A6B98" w:rsidRDefault="00AE1745" w:rsidP="00AE1745">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CD36CA">
        <w:rPr>
          <w:rFonts w:cs="Arial"/>
        </w:rPr>
        <w:t>11.4.6</w:t>
      </w:r>
    </w:p>
    <w:p w14:paraId="0C2694FD" w14:textId="3F476D3E" w:rsidR="00AE1745" w:rsidRPr="007A6B98" w:rsidRDefault="00AE1745" w:rsidP="00AE1745">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63F42E91"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1D255E" w:rsidRPr="007A6B98">
        <w:rPr>
          <w:rFonts w:cs="Arial"/>
          <w:sz w:val="22"/>
          <w:szCs w:val="22"/>
        </w:rPr>
        <w:t xml:space="preserve">Criteria to establish and release </w:t>
      </w:r>
      <w:r w:rsidR="00652C16">
        <w:rPr>
          <w:rFonts w:cs="Arial"/>
          <w:sz w:val="22"/>
          <w:szCs w:val="22"/>
        </w:rPr>
        <w:t xml:space="preserve">SL QoS flow and </w:t>
      </w:r>
      <w:r w:rsidR="001D255E" w:rsidRPr="007A6B98">
        <w:rPr>
          <w:rFonts w:cs="Arial"/>
          <w:sz w:val="22"/>
          <w:szCs w:val="22"/>
        </w:rPr>
        <w:t>radio bearer</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1E6BD41C" w14:textId="77777777" w:rsidR="00C818BE" w:rsidRDefault="00C818BE" w:rsidP="00C818BE">
      <w:pPr>
        <w:rPr>
          <w:rFonts w:cs="Arial"/>
        </w:rPr>
      </w:pPr>
      <w:bookmarkStart w:id="1" w:name="_Ref490149211"/>
      <w:r>
        <w:rPr>
          <w:rFonts w:cs="Arial"/>
        </w:rPr>
        <w:t xml:space="preserve">In RAN#83, QoS management is included in the scope for NR V2X WI phase. </w:t>
      </w:r>
    </w:p>
    <w:tbl>
      <w:tblPr>
        <w:tblStyle w:val="TableGrid"/>
        <w:tblW w:w="0" w:type="auto"/>
        <w:tblLook w:val="04A0" w:firstRow="1" w:lastRow="0" w:firstColumn="1" w:lastColumn="0" w:noHBand="0" w:noVBand="1"/>
      </w:tblPr>
      <w:tblGrid>
        <w:gridCol w:w="9629"/>
      </w:tblGrid>
      <w:tr w:rsidR="00C818BE" w14:paraId="13CEE796" w14:textId="77777777" w:rsidTr="00C03717">
        <w:tc>
          <w:tcPr>
            <w:tcW w:w="9629" w:type="dxa"/>
          </w:tcPr>
          <w:p w14:paraId="29B4E813" w14:textId="77777777" w:rsidR="00C818BE" w:rsidRPr="00A01251" w:rsidRDefault="00C818BE" w:rsidP="00C03717">
            <w:pPr>
              <w:spacing w:after="0"/>
              <w:rPr>
                <w:b/>
                <w:bCs/>
                <w:lang w:eastAsia="ko-KR"/>
              </w:rPr>
            </w:pPr>
            <w:r w:rsidRPr="00A01251">
              <w:rPr>
                <w:b/>
                <w:bCs/>
                <w:lang w:eastAsia="ko-KR"/>
              </w:rPr>
              <w:t>RAN#83 NR V2X WID:</w:t>
            </w:r>
          </w:p>
          <w:p w14:paraId="1C37F9B2" w14:textId="77777777" w:rsidR="00C818BE" w:rsidRDefault="00C818BE" w:rsidP="00C03717">
            <w:pPr>
              <w:spacing w:after="0"/>
              <w:rPr>
                <w:bCs/>
                <w:lang w:eastAsia="ko-KR"/>
              </w:rPr>
            </w:pPr>
          </w:p>
          <w:p w14:paraId="2A72DE82" w14:textId="77777777" w:rsidR="00C818BE" w:rsidRPr="00A01251" w:rsidRDefault="00C818BE" w:rsidP="00C03717">
            <w:pPr>
              <w:spacing w:after="0"/>
              <w:rPr>
                <w:bCs/>
                <w:lang w:eastAsia="ko-KR"/>
              </w:rPr>
            </w:pPr>
            <w:r>
              <w:rPr>
                <w:bCs/>
                <w:lang w:eastAsia="ko-KR"/>
              </w:rPr>
              <w:t>4</w:t>
            </w:r>
            <w:r>
              <w:rPr>
                <w:rFonts w:hint="eastAsia"/>
                <w:bCs/>
                <w:lang w:eastAsia="ko-KR"/>
              </w:rPr>
              <w:t xml:space="preserve">. </w:t>
            </w:r>
            <w:r>
              <w:rPr>
                <w:bCs/>
                <w:lang w:eastAsia="ko-KR"/>
              </w:rPr>
              <w:t>Specify support for QoS management [RAN2, RAN3, RAN1]</w:t>
            </w:r>
          </w:p>
        </w:tc>
      </w:tr>
    </w:tbl>
    <w:p w14:paraId="03972E7A" w14:textId="77777777" w:rsidR="00C818BE" w:rsidRDefault="00C818BE" w:rsidP="00C818BE">
      <w:pPr>
        <w:rPr>
          <w:rFonts w:cs="Arial"/>
        </w:rPr>
      </w:pPr>
    </w:p>
    <w:p w14:paraId="59DEAEA6" w14:textId="77777777" w:rsidR="00C818BE" w:rsidRPr="007A6B98" w:rsidRDefault="00C818BE" w:rsidP="00C818BE">
      <w:pPr>
        <w:rPr>
          <w:rFonts w:cs="Arial"/>
        </w:rPr>
      </w:pPr>
      <w:r w:rsidRPr="007A6B98">
        <w:rPr>
          <w:rFonts w:cs="Arial"/>
        </w:rPr>
        <w:t>In RAN2</w:t>
      </w:r>
      <w:r w:rsidRPr="007A6B98">
        <w:rPr>
          <w:rFonts w:eastAsiaTheme="minorEastAsia" w:cs="Arial"/>
        </w:rPr>
        <w:t>#</w:t>
      </w:r>
      <w:r w:rsidRPr="007A6B98">
        <w:rPr>
          <w:rFonts w:cs="Arial"/>
        </w:rPr>
        <w:t xml:space="preserve">105 </w:t>
      </w:r>
      <w:r w:rsidRPr="007A6B98">
        <w:rPr>
          <w:rFonts w:eastAsiaTheme="minorEastAsia" w:cs="Arial"/>
        </w:rPr>
        <w:t>meeting</w:t>
      </w:r>
      <w:r w:rsidRPr="007A6B98">
        <w:rPr>
          <w:rFonts w:cs="Arial"/>
        </w:rPr>
        <w:t xml:space="preserve">, the need of admission control was discussed at high level without diving into details, and it is agreed that it can be further discussed in WI. </w:t>
      </w:r>
    </w:p>
    <w:tbl>
      <w:tblPr>
        <w:tblStyle w:val="TableGrid"/>
        <w:tblW w:w="0" w:type="auto"/>
        <w:tblLook w:val="04A0" w:firstRow="1" w:lastRow="0" w:firstColumn="1" w:lastColumn="0" w:noHBand="0" w:noVBand="1"/>
      </w:tblPr>
      <w:tblGrid>
        <w:gridCol w:w="9629"/>
      </w:tblGrid>
      <w:tr w:rsidR="00C818BE" w:rsidRPr="007A6B98" w14:paraId="230CEC12" w14:textId="77777777" w:rsidTr="00C03717">
        <w:tc>
          <w:tcPr>
            <w:tcW w:w="9629" w:type="dxa"/>
          </w:tcPr>
          <w:p w14:paraId="4EDEF636" w14:textId="77777777" w:rsidR="00C818BE" w:rsidRPr="00363C6F" w:rsidRDefault="00C818BE" w:rsidP="00C03717">
            <w:pPr>
              <w:rPr>
                <w:rFonts w:cs="Arial"/>
                <w:b/>
              </w:rPr>
            </w:pPr>
            <w:r w:rsidRPr="00363C6F">
              <w:rPr>
                <w:rFonts w:cs="Arial"/>
                <w:b/>
              </w:rPr>
              <w:t xml:space="preserve">RAN2#105 </w:t>
            </w:r>
            <w:r w:rsidRPr="00363C6F">
              <w:rPr>
                <w:rFonts w:cs="Arial"/>
                <w:b/>
                <w:highlight w:val="green"/>
              </w:rPr>
              <w:t>Agreements:</w:t>
            </w:r>
          </w:p>
          <w:p w14:paraId="5A9862A3" w14:textId="77777777" w:rsidR="00C818BE" w:rsidRPr="007A6B98" w:rsidRDefault="00C818BE" w:rsidP="00C03717">
            <w:pPr>
              <w:rPr>
                <w:rFonts w:cs="Arial"/>
              </w:rPr>
            </w:pPr>
            <w:r w:rsidRPr="007A6B98">
              <w:rPr>
                <w:rFonts w:cs="Arial"/>
              </w:rPr>
              <w:t>8: Need of admission control in NR SL can be discussed in WI.</w:t>
            </w:r>
          </w:p>
        </w:tc>
      </w:tr>
    </w:tbl>
    <w:p w14:paraId="12724141" w14:textId="77777777" w:rsidR="00C818BE" w:rsidRDefault="00C818BE" w:rsidP="00C818BE">
      <w:pPr>
        <w:rPr>
          <w:rFonts w:cs="Arial"/>
        </w:rPr>
      </w:pPr>
    </w:p>
    <w:p w14:paraId="41C934BF" w14:textId="49F044BE" w:rsidR="00C818BE" w:rsidRDefault="00C818BE" w:rsidP="00C818BE">
      <w:pPr>
        <w:rPr>
          <w:rFonts w:cs="Arial"/>
        </w:rPr>
      </w:pPr>
      <w:r w:rsidRPr="007A6B98">
        <w:rPr>
          <w:rFonts w:cs="Arial"/>
        </w:rPr>
        <w:t xml:space="preserve">In </w:t>
      </w:r>
      <w:r w:rsidR="00CA334A">
        <w:rPr>
          <w:rFonts w:cs="Arial"/>
        </w:rPr>
        <w:t xml:space="preserve">our view, admission control is beneficial for better SL QoS flow and </w:t>
      </w:r>
      <w:r w:rsidR="00A87373">
        <w:rPr>
          <w:rFonts w:cs="Arial"/>
        </w:rPr>
        <w:t xml:space="preserve">SLRB management as discussed in </w:t>
      </w:r>
      <w:r>
        <w:rPr>
          <w:rFonts w:cs="Arial"/>
        </w:rPr>
        <w:t>our campaign pape</w:t>
      </w:r>
      <w:r w:rsidR="009E179C">
        <w:rPr>
          <w:rFonts w:cs="Arial"/>
        </w:rPr>
        <w:t>r [1]</w:t>
      </w:r>
      <w:r w:rsidR="00A87373">
        <w:rPr>
          <w:rFonts w:cs="Arial"/>
        </w:rPr>
        <w:t>. This p</w:t>
      </w:r>
      <w:r w:rsidR="002A73FE">
        <w:rPr>
          <w:rFonts w:cs="Arial"/>
        </w:rPr>
        <w:t xml:space="preserve">aper further discusses the need of criteria for NR SL admission control. </w:t>
      </w:r>
    </w:p>
    <w:p w14:paraId="5DCB0236" w14:textId="77777777" w:rsidR="00C818BE" w:rsidRPr="007A6B98" w:rsidRDefault="00C818BE" w:rsidP="00C818BE">
      <w:pPr>
        <w:rPr>
          <w:rFonts w:cs="Arial"/>
        </w:rPr>
      </w:pPr>
    </w:p>
    <w:p w14:paraId="16B3D0EA" w14:textId="0B2C3D50" w:rsidR="000006EE" w:rsidRPr="00E65AF8" w:rsidRDefault="00201BEF" w:rsidP="00E65AF8">
      <w:pPr>
        <w:pStyle w:val="Heading1"/>
      </w:pPr>
      <w:r w:rsidRPr="007A6B98">
        <w:t>Discussion</w:t>
      </w:r>
      <w:bookmarkEnd w:id="1"/>
    </w:p>
    <w:p w14:paraId="5AA858AB" w14:textId="490AB51C" w:rsidR="000006EE" w:rsidRPr="007A6B98" w:rsidRDefault="00B351B3" w:rsidP="00B351B3">
      <w:pPr>
        <w:pStyle w:val="Heading2"/>
        <w:rPr>
          <w:rFonts w:eastAsia="SimSun"/>
        </w:rPr>
      </w:pPr>
      <w:r w:rsidRPr="007A6B98">
        <w:rPr>
          <w:rFonts w:eastAsia="SimSun"/>
        </w:rPr>
        <w:t>Criteria to establish and release a radio bearer</w:t>
      </w:r>
    </w:p>
    <w:p w14:paraId="33553126" w14:textId="2FE41A4D" w:rsidR="00770759" w:rsidRPr="007A6B98" w:rsidRDefault="00F44361" w:rsidP="00780988">
      <w:pPr>
        <w:rPr>
          <w:rFonts w:eastAsia="SimSun" w:cs="Arial"/>
          <w:kern w:val="2"/>
        </w:rPr>
      </w:pPr>
      <w:proofErr w:type="gramStart"/>
      <w:r w:rsidRPr="007A6B98">
        <w:rPr>
          <w:rFonts w:eastAsia="SimSun" w:cs="Arial"/>
          <w:kern w:val="2"/>
        </w:rPr>
        <w:t>First of all</w:t>
      </w:r>
      <w:proofErr w:type="gramEnd"/>
      <w:r w:rsidRPr="007A6B98">
        <w:rPr>
          <w:rFonts w:eastAsia="SimSun" w:cs="Arial"/>
          <w:kern w:val="2"/>
        </w:rPr>
        <w:t>,</w:t>
      </w:r>
      <w:r w:rsidR="00622D37" w:rsidRPr="007A6B98">
        <w:rPr>
          <w:rFonts w:eastAsia="SimSun" w:cs="Arial"/>
          <w:kern w:val="2"/>
        </w:rPr>
        <w:t xml:space="preserve"> to have</w:t>
      </w:r>
      <w:r w:rsidRPr="007A6B98">
        <w:rPr>
          <w:rFonts w:eastAsia="SimSun" w:cs="Arial"/>
          <w:kern w:val="2"/>
        </w:rPr>
        <w:t xml:space="preserve"> a unified QoS treatment among UEs</w:t>
      </w:r>
      <w:r w:rsidR="00622D37" w:rsidRPr="007A6B98">
        <w:rPr>
          <w:rFonts w:eastAsia="SimSun" w:cs="Arial"/>
          <w:kern w:val="2"/>
        </w:rPr>
        <w:t>,</w:t>
      </w:r>
      <w:r w:rsidR="00772DA4" w:rsidRPr="007A6B98">
        <w:rPr>
          <w:rFonts w:eastAsia="SimSun" w:cs="Arial"/>
          <w:kern w:val="2"/>
        </w:rPr>
        <w:t xml:space="preserve"> the same </w:t>
      </w:r>
      <w:r w:rsidR="005D39AC" w:rsidRPr="007A6B98">
        <w:rPr>
          <w:rFonts w:eastAsia="SimSun" w:cs="Arial"/>
          <w:kern w:val="2"/>
        </w:rPr>
        <w:t xml:space="preserve">V2X service and QoS requirements, UEs should follow the same </w:t>
      </w:r>
      <w:r w:rsidR="00902512" w:rsidRPr="007A6B98">
        <w:rPr>
          <w:rFonts w:eastAsia="SimSun" w:cs="Arial"/>
          <w:kern w:val="2"/>
        </w:rPr>
        <w:t>criteria to establish and release a radio bearer</w:t>
      </w:r>
      <w:r w:rsidR="00622D37" w:rsidRPr="007A6B98">
        <w:rPr>
          <w:rFonts w:eastAsia="SimSun" w:cs="Arial"/>
          <w:kern w:val="2"/>
        </w:rPr>
        <w:t>. Otherwise, under the same radio condition</w:t>
      </w:r>
      <w:r w:rsidR="00714B15" w:rsidRPr="007A6B98">
        <w:rPr>
          <w:rFonts w:eastAsia="SimSun" w:cs="Arial"/>
          <w:kern w:val="2"/>
        </w:rPr>
        <w:t>, UEs using</w:t>
      </w:r>
      <w:r w:rsidR="00473B34" w:rsidRPr="007A6B98">
        <w:rPr>
          <w:rFonts w:eastAsia="SimSun" w:cs="Arial"/>
          <w:kern w:val="2"/>
        </w:rPr>
        <w:t xml:space="preserve"> stringent criteria will release the </w:t>
      </w:r>
      <w:r w:rsidR="00714B15" w:rsidRPr="007A6B98">
        <w:rPr>
          <w:rFonts w:eastAsia="SimSun" w:cs="Arial"/>
          <w:kern w:val="2"/>
        </w:rPr>
        <w:t xml:space="preserve">radio bearer </w:t>
      </w:r>
      <w:r w:rsidR="007D34EC" w:rsidRPr="007A6B98">
        <w:rPr>
          <w:rFonts w:eastAsia="SimSun" w:cs="Arial"/>
          <w:kern w:val="2"/>
        </w:rPr>
        <w:t xml:space="preserve">while </w:t>
      </w:r>
      <w:r w:rsidR="009E2CE9" w:rsidRPr="007A6B98">
        <w:rPr>
          <w:rFonts w:eastAsia="SimSun" w:cs="Arial"/>
          <w:kern w:val="2"/>
        </w:rPr>
        <w:t>UEs using less stringent criteria will take the advantage and keep the radio bearer for transmission</w:t>
      </w:r>
      <w:r w:rsidR="00411765">
        <w:rPr>
          <w:rFonts w:eastAsia="SimSun" w:cs="Arial"/>
          <w:kern w:val="2"/>
        </w:rPr>
        <w:t xml:space="preserve"> leading to unfair treatment of </w:t>
      </w:r>
      <w:r w:rsidR="004C06F5">
        <w:rPr>
          <w:rFonts w:eastAsia="SimSun" w:cs="Arial"/>
          <w:kern w:val="2"/>
        </w:rPr>
        <w:t>UEs</w:t>
      </w:r>
      <w:r w:rsidR="009E2CE9" w:rsidRPr="007A6B98">
        <w:rPr>
          <w:rFonts w:eastAsia="SimSun" w:cs="Arial"/>
          <w:kern w:val="2"/>
        </w:rPr>
        <w:t>.</w:t>
      </w:r>
      <w:r w:rsidR="00D62A7E" w:rsidRPr="007A6B98">
        <w:rPr>
          <w:rFonts w:eastAsia="SimSun" w:cs="Arial"/>
          <w:kern w:val="2"/>
        </w:rPr>
        <w:t xml:space="preserve"> </w:t>
      </w:r>
    </w:p>
    <w:p w14:paraId="1FE63FFE" w14:textId="77777777" w:rsidR="00340808" w:rsidRPr="007A6B98" w:rsidRDefault="00340808" w:rsidP="00780988">
      <w:pPr>
        <w:rPr>
          <w:rFonts w:eastAsia="SimSun" w:cs="Arial"/>
          <w:kern w:val="2"/>
        </w:rPr>
      </w:pPr>
    </w:p>
    <w:p w14:paraId="50AC37B6" w14:textId="4E7CABE6" w:rsidR="00330428" w:rsidRPr="007A6B98" w:rsidRDefault="0040430C" w:rsidP="00330428">
      <w:pPr>
        <w:pStyle w:val="Proposal"/>
        <w:rPr>
          <w:rFonts w:eastAsia="SimSun" w:cs="Arial"/>
        </w:rPr>
      </w:pPr>
      <w:bookmarkStart w:id="2" w:name="_Ref4072565"/>
      <w:bookmarkStart w:id="3" w:name="_Toc15485700"/>
      <w:r w:rsidRPr="007A6B98">
        <w:rPr>
          <w:rFonts w:eastAsia="SimSun" w:cs="Arial"/>
        </w:rPr>
        <w:t xml:space="preserve">In order to have a unified QoS treatment among UEs, </w:t>
      </w:r>
      <w:r w:rsidR="0064422E">
        <w:rPr>
          <w:rFonts w:eastAsia="SimSun" w:cs="Arial"/>
        </w:rPr>
        <w:t>i</w:t>
      </w:r>
      <w:r w:rsidR="00FD0811" w:rsidRPr="007A6B98">
        <w:rPr>
          <w:rFonts w:eastAsia="SimSun" w:cs="Arial"/>
        </w:rPr>
        <w:t xml:space="preserve">t is needed to specify criteria/triggers </w:t>
      </w:r>
      <w:r w:rsidR="00D56FB0" w:rsidRPr="007A6B98">
        <w:rPr>
          <w:rFonts w:eastAsia="SimSun" w:cs="Arial"/>
        </w:rPr>
        <w:t>to establish and release a</w:t>
      </w:r>
      <w:r w:rsidR="002558B4">
        <w:rPr>
          <w:rFonts w:eastAsia="SimSun" w:cs="Arial"/>
        </w:rPr>
        <w:t xml:space="preserve"> SL QoS flow/SLRB</w:t>
      </w:r>
      <w:r w:rsidR="00D30B19" w:rsidRPr="007A6B98">
        <w:rPr>
          <w:rFonts w:eastAsia="SimSun" w:cs="Arial"/>
        </w:rPr>
        <w:t>.</w:t>
      </w:r>
      <w:bookmarkEnd w:id="2"/>
      <w:bookmarkEnd w:id="3"/>
    </w:p>
    <w:p w14:paraId="5016A605" w14:textId="67BF60C7" w:rsidR="0040430C" w:rsidRPr="007A6B98" w:rsidRDefault="0040430C" w:rsidP="0040430C">
      <w:pPr>
        <w:pStyle w:val="Proposal"/>
        <w:numPr>
          <w:ilvl w:val="0"/>
          <w:numId w:val="0"/>
        </w:numPr>
        <w:ind w:left="1701" w:hanging="1701"/>
        <w:rPr>
          <w:rFonts w:eastAsia="SimSun" w:cs="Arial"/>
        </w:rPr>
      </w:pPr>
    </w:p>
    <w:p w14:paraId="687C05B1" w14:textId="28058DA9" w:rsidR="0040430C" w:rsidRPr="007A6B98" w:rsidRDefault="00F022AD" w:rsidP="00586414">
      <w:pPr>
        <w:rPr>
          <w:rFonts w:eastAsia="SimSun" w:cs="Arial"/>
        </w:rPr>
      </w:pPr>
      <w:r w:rsidRPr="007A6B98">
        <w:rPr>
          <w:rFonts w:eastAsia="SimSun" w:cs="Arial"/>
        </w:rPr>
        <w:t>Considering</w:t>
      </w:r>
      <w:r w:rsidR="00EF77A3" w:rsidRPr="007A6B98">
        <w:rPr>
          <w:rFonts w:eastAsia="SimSun" w:cs="Arial"/>
        </w:rPr>
        <w:t xml:space="preserve"> congestion control </w:t>
      </w:r>
      <w:r w:rsidR="00FA2ECB" w:rsidRPr="007A6B98">
        <w:rPr>
          <w:rFonts w:eastAsia="SimSun" w:cs="Arial"/>
        </w:rPr>
        <w:t>is</w:t>
      </w:r>
      <w:r w:rsidR="00EF77A3" w:rsidRPr="007A6B98">
        <w:rPr>
          <w:rFonts w:eastAsia="SimSun" w:cs="Arial"/>
        </w:rPr>
        <w:t xml:space="preserve"> supported in Rel. 16 </w:t>
      </w:r>
      <w:r w:rsidR="001C11C8" w:rsidRPr="007A6B98">
        <w:rPr>
          <w:rFonts w:eastAsia="SimSun" w:cs="Arial"/>
        </w:rPr>
        <w:t xml:space="preserve">and it </w:t>
      </w:r>
      <w:r w:rsidR="006E4691" w:rsidRPr="007A6B98">
        <w:rPr>
          <w:rFonts w:eastAsia="SimSun" w:cs="Arial"/>
        </w:rPr>
        <w:t>may be</w:t>
      </w:r>
      <w:r w:rsidR="001C11C8" w:rsidRPr="007A6B98">
        <w:rPr>
          <w:rFonts w:eastAsia="SimSun" w:cs="Arial"/>
        </w:rPr>
        <w:t xml:space="preserve"> similar as in </w:t>
      </w:r>
      <w:r w:rsidR="00FD3783" w:rsidRPr="007A6B98">
        <w:rPr>
          <w:rFonts w:eastAsia="SimSun" w:cs="Arial"/>
        </w:rPr>
        <w:t xml:space="preserve">Rel.15 based on CBR, </w:t>
      </w:r>
      <w:r w:rsidR="009C06A1" w:rsidRPr="007A6B98">
        <w:rPr>
          <w:rFonts w:eastAsia="SimSun" w:cs="Arial"/>
        </w:rPr>
        <w:t xml:space="preserve">the criteria to establish and release a radio bearer can be </w:t>
      </w:r>
      <w:r w:rsidR="00FD3783" w:rsidRPr="007A6B98">
        <w:rPr>
          <w:rFonts w:eastAsia="SimSun" w:cs="Arial"/>
        </w:rPr>
        <w:t xml:space="preserve">built on top of that. </w:t>
      </w:r>
      <w:r w:rsidR="00785380" w:rsidRPr="007A6B98">
        <w:rPr>
          <w:rFonts w:eastAsia="SimSun" w:cs="Arial"/>
        </w:rPr>
        <w:t xml:space="preserve">As a simple example, the </w:t>
      </w:r>
      <w:r w:rsidR="00D8615D" w:rsidRPr="007A6B98">
        <w:rPr>
          <w:rFonts w:eastAsia="SimSun" w:cs="Arial"/>
        </w:rPr>
        <w:t xml:space="preserve">UE can only </w:t>
      </w:r>
      <w:r w:rsidR="004F7A72" w:rsidRPr="007A6B98">
        <w:rPr>
          <w:rFonts w:eastAsia="SimSun" w:cs="Arial"/>
        </w:rPr>
        <w:t>trigger radio bearer establishment</w:t>
      </w:r>
      <w:r w:rsidR="00FC455B" w:rsidRPr="007A6B98">
        <w:rPr>
          <w:rFonts w:eastAsia="SimSun" w:cs="Arial"/>
        </w:rPr>
        <w:t xml:space="preserve"> </w:t>
      </w:r>
      <w:r w:rsidR="00D5078D" w:rsidRPr="007A6B98">
        <w:rPr>
          <w:rFonts w:eastAsia="SimSun" w:cs="Arial"/>
        </w:rPr>
        <w:t>if</w:t>
      </w:r>
      <w:r w:rsidR="00BB55D5" w:rsidRPr="007A6B98">
        <w:rPr>
          <w:rFonts w:eastAsia="SimSun" w:cs="Arial"/>
        </w:rPr>
        <w:t xml:space="preserve"> there is</w:t>
      </w:r>
      <w:r w:rsidR="00D5078D" w:rsidRPr="007A6B98">
        <w:rPr>
          <w:rFonts w:eastAsia="SimSun" w:cs="Arial"/>
        </w:rPr>
        <w:t xml:space="preserve"> a candidate carrier/resource pool with CBR lower than the</w:t>
      </w:r>
      <w:r w:rsidR="00BC6250" w:rsidRPr="007A6B98">
        <w:rPr>
          <w:rFonts w:eastAsia="SimSun" w:cs="Arial"/>
        </w:rPr>
        <w:t xml:space="preserve"> threshold </w:t>
      </w:r>
      <w:r w:rsidR="00BB55D5" w:rsidRPr="007A6B98">
        <w:rPr>
          <w:rFonts w:eastAsia="SimSun" w:cs="Arial"/>
        </w:rPr>
        <w:t>value</w:t>
      </w:r>
      <w:r w:rsidR="00FA2ECB" w:rsidRPr="007A6B98">
        <w:rPr>
          <w:rFonts w:eastAsia="SimSun" w:cs="Arial"/>
        </w:rPr>
        <w:t xml:space="preserve"> corresponding to a PQI value</w:t>
      </w:r>
      <w:r w:rsidR="00BC6250" w:rsidRPr="007A6B98">
        <w:rPr>
          <w:rFonts w:eastAsia="SimSun" w:cs="Arial"/>
        </w:rPr>
        <w:t>.</w:t>
      </w:r>
      <w:r w:rsidR="000C2A4B" w:rsidRPr="007A6B98">
        <w:rPr>
          <w:rFonts w:eastAsia="SimSun" w:cs="Arial"/>
        </w:rPr>
        <w:t xml:space="preserve"> If the channel becomes congested and there is no other candidate carrier/resource pool, </w:t>
      </w:r>
      <w:r w:rsidR="004D37BB" w:rsidRPr="007A6B98">
        <w:rPr>
          <w:rFonts w:eastAsia="SimSun" w:cs="Arial"/>
        </w:rPr>
        <w:t xml:space="preserve">the established radio bearer will be released. </w:t>
      </w:r>
    </w:p>
    <w:p w14:paraId="48938088" w14:textId="77777777" w:rsidR="00186432" w:rsidRPr="007A6B98" w:rsidRDefault="00F80270" w:rsidP="00586414">
      <w:pPr>
        <w:rPr>
          <w:rFonts w:eastAsia="SimSun" w:cs="Arial"/>
        </w:rPr>
      </w:pPr>
      <w:r w:rsidRPr="007A6B98">
        <w:rPr>
          <w:rFonts w:eastAsia="SimSun" w:cs="Arial"/>
        </w:rPr>
        <w:t xml:space="preserve">For NR SL unicast, RLM/RLF procedure is supported to </w:t>
      </w:r>
      <w:r w:rsidR="00DA64B9" w:rsidRPr="007A6B98">
        <w:rPr>
          <w:rFonts w:eastAsia="SimSun" w:cs="Arial"/>
        </w:rPr>
        <w:t>manage the unicast connection. The relevant measurements</w:t>
      </w:r>
      <w:r w:rsidR="008A15C8" w:rsidRPr="007A6B98">
        <w:rPr>
          <w:rFonts w:eastAsia="SimSun" w:cs="Arial"/>
        </w:rPr>
        <w:t xml:space="preserve">, e.g. RSRP, can be taken in to </w:t>
      </w:r>
      <w:r w:rsidR="00351ED6" w:rsidRPr="007A6B98">
        <w:rPr>
          <w:rFonts w:eastAsia="SimSun" w:cs="Arial"/>
        </w:rPr>
        <w:t xml:space="preserve">account as criteria to </w:t>
      </w:r>
      <w:r w:rsidR="006E066D" w:rsidRPr="007A6B98">
        <w:rPr>
          <w:rFonts w:eastAsia="SimSun" w:cs="Arial"/>
        </w:rPr>
        <w:t>establish/release a unicast radio bearer.</w:t>
      </w:r>
    </w:p>
    <w:p w14:paraId="48022933" w14:textId="166A88AC" w:rsidR="00186432" w:rsidRPr="007A6B98" w:rsidRDefault="00186432" w:rsidP="00186432">
      <w:pPr>
        <w:rPr>
          <w:rFonts w:eastAsia="SimSun" w:cs="Arial"/>
        </w:rPr>
      </w:pPr>
      <w:r w:rsidRPr="007A6B98">
        <w:rPr>
          <w:rFonts w:eastAsia="SimSun" w:cs="Arial"/>
        </w:rPr>
        <w:t>Besides, the criteria should be either</w:t>
      </w:r>
      <w:r w:rsidR="006E066D" w:rsidRPr="007A6B98">
        <w:rPr>
          <w:rFonts w:eastAsia="SimSun" w:cs="Arial"/>
        </w:rPr>
        <w:t xml:space="preserve"> </w:t>
      </w:r>
      <w:r w:rsidRPr="007A6B98">
        <w:rPr>
          <w:rFonts w:eastAsia="SimSun" w:cs="Arial"/>
        </w:rPr>
        <w:t xml:space="preserve">provided by </w:t>
      </w:r>
      <w:proofErr w:type="spellStart"/>
      <w:r w:rsidRPr="007A6B98">
        <w:rPr>
          <w:rFonts w:eastAsia="SimSun" w:cs="Arial"/>
        </w:rPr>
        <w:t>gNB</w:t>
      </w:r>
      <w:proofErr w:type="spellEnd"/>
      <w:r w:rsidRPr="007A6B98">
        <w:rPr>
          <w:rFonts w:eastAsia="SimSun" w:cs="Arial"/>
        </w:rPr>
        <w:t xml:space="preserve"> via RRC/</w:t>
      </w:r>
      <w:proofErr w:type="gramStart"/>
      <w:r w:rsidRPr="007A6B98">
        <w:rPr>
          <w:rFonts w:eastAsia="SimSun" w:cs="Arial"/>
        </w:rPr>
        <w:t>SIB, or</w:t>
      </w:r>
      <w:proofErr w:type="gramEnd"/>
      <w:r w:rsidRPr="007A6B98">
        <w:rPr>
          <w:rFonts w:eastAsia="SimSun" w:cs="Arial"/>
        </w:rPr>
        <w:t xml:space="preserve"> preconfigured in UEs for out of coverage operation.</w:t>
      </w:r>
    </w:p>
    <w:p w14:paraId="1363110C" w14:textId="77777777" w:rsidR="00340808" w:rsidRPr="007A6B98" w:rsidRDefault="00340808" w:rsidP="00186432">
      <w:pPr>
        <w:rPr>
          <w:rFonts w:eastAsia="SimSun" w:cs="Arial"/>
        </w:rPr>
      </w:pPr>
    </w:p>
    <w:p w14:paraId="7FB5840C" w14:textId="08D6E677" w:rsidR="00993DCB" w:rsidRPr="007A6B98" w:rsidRDefault="00DA014C" w:rsidP="00186432">
      <w:pPr>
        <w:pStyle w:val="Proposal"/>
        <w:rPr>
          <w:rFonts w:eastAsia="SimSun" w:cs="Arial"/>
        </w:rPr>
      </w:pPr>
      <w:bookmarkStart w:id="4" w:name="_Ref4072594"/>
      <w:bookmarkStart w:id="5" w:name="_Toc15485701"/>
      <w:r w:rsidRPr="007A6B98">
        <w:rPr>
          <w:rFonts w:eastAsia="SimSun" w:cs="Arial"/>
        </w:rPr>
        <w:t>Criteria to establish and release a radio bearer</w:t>
      </w:r>
      <w:r w:rsidR="00190E15" w:rsidRPr="007A6B98">
        <w:rPr>
          <w:rFonts w:eastAsia="SimSun" w:cs="Arial"/>
        </w:rPr>
        <w:t xml:space="preserve"> </w:t>
      </w:r>
      <w:proofErr w:type="gramStart"/>
      <w:r w:rsidR="00190E15" w:rsidRPr="007A6B98">
        <w:rPr>
          <w:rFonts w:eastAsia="SimSun" w:cs="Arial"/>
        </w:rPr>
        <w:t>take into account</w:t>
      </w:r>
      <w:proofErr w:type="gramEnd"/>
      <w:r w:rsidR="00190E15" w:rsidRPr="007A6B98">
        <w:rPr>
          <w:rFonts w:eastAsia="SimSun" w:cs="Arial"/>
        </w:rPr>
        <w:t xml:space="preserve"> other existing functionalities such as congestion control and </w:t>
      </w:r>
      <w:r w:rsidR="00B024B0" w:rsidRPr="007A6B98">
        <w:rPr>
          <w:rFonts w:eastAsia="SimSun" w:cs="Arial"/>
        </w:rPr>
        <w:t>RLM/RLF procedure.</w:t>
      </w:r>
      <w:bookmarkEnd w:id="4"/>
      <w:bookmarkEnd w:id="5"/>
      <w:r w:rsidR="00B024B0" w:rsidRPr="007A6B98">
        <w:rPr>
          <w:rFonts w:eastAsia="SimSun" w:cs="Arial"/>
        </w:rPr>
        <w:t xml:space="preserve"> </w:t>
      </w:r>
    </w:p>
    <w:p w14:paraId="338B5601" w14:textId="21C063FD" w:rsidR="00D01FB7" w:rsidRPr="007A6B98" w:rsidRDefault="00F27DD5" w:rsidP="004E6926">
      <w:pPr>
        <w:pStyle w:val="Proposal"/>
        <w:rPr>
          <w:rFonts w:cs="Arial"/>
        </w:rPr>
      </w:pPr>
      <w:bookmarkStart w:id="6" w:name="_Ref4072603"/>
      <w:bookmarkStart w:id="7" w:name="_Toc15485702"/>
      <w:r w:rsidRPr="007A6B98">
        <w:rPr>
          <w:rFonts w:cs="Arial"/>
        </w:rPr>
        <w:t xml:space="preserve">The criteria should be either </w:t>
      </w:r>
      <w:r w:rsidR="00C91C8F" w:rsidRPr="007A6B98">
        <w:rPr>
          <w:rFonts w:cs="Arial"/>
        </w:rPr>
        <w:t xml:space="preserve">provided by </w:t>
      </w:r>
      <w:proofErr w:type="spellStart"/>
      <w:r w:rsidR="00C91C8F" w:rsidRPr="007A6B98">
        <w:rPr>
          <w:rFonts w:cs="Arial"/>
        </w:rPr>
        <w:t>gNB</w:t>
      </w:r>
      <w:proofErr w:type="spellEnd"/>
      <w:r w:rsidR="00C91C8F" w:rsidRPr="007A6B98">
        <w:rPr>
          <w:rFonts w:cs="Arial"/>
        </w:rPr>
        <w:t xml:space="preserve"> via RRC/</w:t>
      </w:r>
      <w:proofErr w:type="gramStart"/>
      <w:r w:rsidR="00C91C8F" w:rsidRPr="007A6B98">
        <w:rPr>
          <w:rFonts w:cs="Arial"/>
        </w:rPr>
        <w:t>SIB, or</w:t>
      </w:r>
      <w:proofErr w:type="gramEnd"/>
      <w:r w:rsidR="00C91C8F" w:rsidRPr="007A6B98">
        <w:rPr>
          <w:rFonts w:cs="Arial"/>
        </w:rPr>
        <w:t xml:space="preserve"> preconfigured in UEs for out of cov</w:t>
      </w:r>
      <w:r w:rsidR="00D01FB7" w:rsidRPr="007A6B98">
        <w:rPr>
          <w:rFonts w:cs="Arial"/>
        </w:rPr>
        <w:t>erage operation</w:t>
      </w:r>
      <w:r w:rsidR="00FA1F66" w:rsidRPr="007A6B98">
        <w:rPr>
          <w:rFonts w:cs="Arial"/>
        </w:rPr>
        <w:t>.</w:t>
      </w:r>
      <w:bookmarkEnd w:id="6"/>
      <w:bookmarkEnd w:id="7"/>
    </w:p>
    <w:p w14:paraId="6A4FEF8D" w14:textId="77777777" w:rsidR="00780988" w:rsidRPr="007A6B98" w:rsidRDefault="00780988" w:rsidP="004E6926">
      <w:pPr>
        <w:rPr>
          <w:rFonts w:cs="Arial"/>
          <w:lang w:val="en-US"/>
        </w:rPr>
      </w:pPr>
    </w:p>
    <w:p w14:paraId="7E0CA1CC" w14:textId="77777777" w:rsidR="00201BEF" w:rsidRPr="007A6B98" w:rsidRDefault="00201BEF" w:rsidP="00201BEF">
      <w:pPr>
        <w:pStyle w:val="Heading1"/>
        <w:overflowPunct/>
        <w:autoSpaceDE/>
        <w:autoSpaceDN/>
        <w:adjustRightInd/>
        <w:textAlignment w:val="auto"/>
      </w:pPr>
      <w:bookmarkStart w:id="8" w:name="_Ref528871418"/>
      <w:r w:rsidRPr="007A6B98">
        <w:t>Conclusions</w:t>
      </w:r>
      <w:bookmarkEnd w:id="8"/>
    </w:p>
    <w:p w14:paraId="777D98A4" w14:textId="165C9873"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4B265D69" w14:textId="77777777" w:rsidR="00463AC7" w:rsidRPr="00463AC7" w:rsidRDefault="002D37C0" w:rsidP="00463AC7">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r w:rsidRPr="0005398C">
        <w:rPr>
          <w:rFonts w:cs="Arial"/>
          <w:b/>
        </w:rPr>
        <w:fldChar w:fldCharType="begin"/>
      </w:r>
      <w:r w:rsidRPr="0005398C">
        <w:rPr>
          <w:rFonts w:cs="Arial"/>
          <w:b/>
        </w:rPr>
        <w:instrText xml:space="preserve"> TOC \n \h \z \t "Proposal" \c </w:instrText>
      </w:r>
      <w:r w:rsidRPr="0005398C">
        <w:rPr>
          <w:rFonts w:cs="Arial"/>
          <w:b/>
        </w:rPr>
        <w:fldChar w:fldCharType="separate"/>
      </w:r>
      <w:hyperlink w:anchor="_Toc15485700" w:history="1">
        <w:r w:rsidR="00463AC7" w:rsidRPr="00463AC7">
          <w:rPr>
            <w:rStyle w:val="Hyperlink"/>
            <w:rFonts w:eastAsia="SimSun" w:cs="Arial"/>
            <w:b/>
            <w:noProof/>
          </w:rPr>
          <w:t>Proposal 1</w:t>
        </w:r>
        <w:r w:rsidR="00463AC7" w:rsidRPr="00463AC7">
          <w:rPr>
            <w:rFonts w:asciiTheme="minorHAnsi" w:eastAsiaTheme="minorEastAsia" w:hAnsiTheme="minorHAnsi" w:cstheme="minorBidi"/>
            <w:b/>
            <w:noProof/>
            <w:sz w:val="22"/>
            <w:szCs w:val="22"/>
          </w:rPr>
          <w:tab/>
        </w:r>
        <w:r w:rsidR="00463AC7" w:rsidRPr="00463AC7">
          <w:rPr>
            <w:rStyle w:val="Hyperlink"/>
            <w:rFonts w:eastAsia="SimSun" w:cs="Arial"/>
            <w:b/>
            <w:noProof/>
          </w:rPr>
          <w:t>In order to have a unified QoS treatment among UEs, it is needed to specify criteria/triggers to establish and release a SL QoS flow/SLRB.</w:t>
        </w:r>
      </w:hyperlink>
    </w:p>
    <w:p w14:paraId="19DA5698" w14:textId="77777777" w:rsidR="00463AC7" w:rsidRPr="00463AC7" w:rsidRDefault="007D39D8" w:rsidP="00463AC7">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5485701" w:history="1">
        <w:r w:rsidR="00463AC7" w:rsidRPr="00463AC7">
          <w:rPr>
            <w:rStyle w:val="Hyperlink"/>
            <w:rFonts w:eastAsia="SimSun" w:cs="Arial"/>
            <w:b/>
            <w:noProof/>
          </w:rPr>
          <w:t>Proposal 2</w:t>
        </w:r>
        <w:r w:rsidR="00463AC7" w:rsidRPr="00463AC7">
          <w:rPr>
            <w:rFonts w:asciiTheme="minorHAnsi" w:eastAsiaTheme="minorEastAsia" w:hAnsiTheme="minorHAnsi" w:cstheme="minorBidi"/>
            <w:b/>
            <w:noProof/>
            <w:sz w:val="22"/>
            <w:szCs w:val="22"/>
          </w:rPr>
          <w:tab/>
        </w:r>
        <w:r w:rsidR="00463AC7" w:rsidRPr="00463AC7">
          <w:rPr>
            <w:rStyle w:val="Hyperlink"/>
            <w:rFonts w:eastAsia="SimSun" w:cs="Arial"/>
            <w:b/>
            <w:noProof/>
          </w:rPr>
          <w:t>Criteria to establish and release a radio bearer take into account other existing functionalities such as congestion control and RLM/RLF procedure.</w:t>
        </w:r>
      </w:hyperlink>
    </w:p>
    <w:p w14:paraId="6838C9B3" w14:textId="77777777" w:rsidR="00463AC7" w:rsidRPr="00463AC7" w:rsidRDefault="007D39D8" w:rsidP="00463AC7">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5485702" w:history="1">
        <w:r w:rsidR="00463AC7" w:rsidRPr="00463AC7">
          <w:rPr>
            <w:rStyle w:val="Hyperlink"/>
            <w:rFonts w:cs="Arial"/>
            <w:b/>
            <w:noProof/>
          </w:rPr>
          <w:t>Proposal 3</w:t>
        </w:r>
        <w:r w:rsidR="00463AC7" w:rsidRPr="00463AC7">
          <w:rPr>
            <w:rFonts w:asciiTheme="minorHAnsi" w:eastAsiaTheme="minorEastAsia" w:hAnsiTheme="minorHAnsi" w:cstheme="minorBidi"/>
            <w:b/>
            <w:noProof/>
            <w:sz w:val="22"/>
            <w:szCs w:val="22"/>
          </w:rPr>
          <w:tab/>
        </w:r>
        <w:r w:rsidR="00463AC7" w:rsidRPr="00463AC7">
          <w:rPr>
            <w:rStyle w:val="Hyperlink"/>
            <w:rFonts w:cs="Arial"/>
            <w:b/>
            <w:noProof/>
          </w:rPr>
          <w:t>The criteria should be either provided by gNB via RRC/SIB, or preconfigured in UEs for out of coverage operation.</w:t>
        </w:r>
      </w:hyperlink>
    </w:p>
    <w:p w14:paraId="79512C45" w14:textId="1ED421EE" w:rsidR="002D37C0" w:rsidRPr="007A6B98" w:rsidRDefault="002D37C0" w:rsidP="00201BEF">
      <w:pPr>
        <w:rPr>
          <w:rFonts w:cs="Arial"/>
        </w:rPr>
      </w:pPr>
      <w:r w:rsidRPr="0005398C">
        <w:rPr>
          <w:rFonts w:cs="Arial"/>
          <w:b/>
        </w:rPr>
        <w:fldChar w:fldCharType="end"/>
      </w:r>
    </w:p>
    <w:p w14:paraId="4D2BC573" w14:textId="77777777" w:rsidR="00201BEF" w:rsidRPr="007B3713" w:rsidRDefault="00201BEF" w:rsidP="00201BEF">
      <w:pPr>
        <w:pStyle w:val="Heading1"/>
      </w:pPr>
      <w:r w:rsidRPr="007B3713">
        <w:t>References</w:t>
      </w:r>
    </w:p>
    <w:p w14:paraId="426EA874" w14:textId="6DFFE850" w:rsidR="007B3713" w:rsidRPr="007A6B98" w:rsidRDefault="009E179C" w:rsidP="009E179C">
      <w:pPr>
        <w:rPr>
          <w:rFonts w:cs="Arial"/>
        </w:rPr>
      </w:pPr>
      <w:r>
        <w:rPr>
          <w:rFonts w:cs="Arial"/>
        </w:rPr>
        <w:t xml:space="preserve">[1] </w:t>
      </w:r>
      <w:r w:rsidRPr="009E179C">
        <w:rPr>
          <w:rFonts w:cs="Arial"/>
        </w:rPr>
        <w:t>R2-1910305</w:t>
      </w:r>
      <w:r>
        <w:rPr>
          <w:rFonts w:cs="Arial"/>
        </w:rPr>
        <w:tab/>
      </w:r>
      <w:r w:rsidRPr="009E179C">
        <w:rPr>
          <w:rFonts w:cs="Arial"/>
        </w:rPr>
        <w:t>Admission control for NR SL</w:t>
      </w:r>
    </w:p>
    <w:p w14:paraId="750952A2" w14:textId="77777777" w:rsidR="00201BEF" w:rsidRPr="007A6B98" w:rsidRDefault="00201BEF" w:rsidP="00201BEF">
      <w:pPr>
        <w:rPr>
          <w:rFonts w:cs="Arial"/>
          <w:noProof/>
        </w:rPr>
      </w:pPr>
      <w:bookmarkStart w:id="9" w:name="_GoBack"/>
      <w:bookmarkEnd w:id="9"/>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36005" w14:textId="77777777" w:rsidR="007D39D8" w:rsidRDefault="007D39D8">
      <w:pPr>
        <w:spacing w:after="0"/>
      </w:pPr>
      <w:r>
        <w:separator/>
      </w:r>
    </w:p>
  </w:endnote>
  <w:endnote w:type="continuationSeparator" w:id="0">
    <w:p w14:paraId="5A89DBF6" w14:textId="77777777" w:rsidR="007D39D8" w:rsidRDefault="007D39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B4061" w14:textId="77777777" w:rsidR="007D39D8" w:rsidRDefault="007D39D8">
      <w:pPr>
        <w:spacing w:after="0"/>
      </w:pPr>
      <w:r>
        <w:separator/>
      </w:r>
    </w:p>
  </w:footnote>
  <w:footnote w:type="continuationSeparator" w:id="0">
    <w:p w14:paraId="06CBB924" w14:textId="77777777" w:rsidR="007D39D8" w:rsidRDefault="007D39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5A43"/>
    <w:rsid w:val="000223DA"/>
    <w:rsid w:val="00045FAE"/>
    <w:rsid w:val="000473BA"/>
    <w:rsid w:val="00047505"/>
    <w:rsid w:val="0005398C"/>
    <w:rsid w:val="0005457F"/>
    <w:rsid w:val="00081EE4"/>
    <w:rsid w:val="00087262"/>
    <w:rsid w:val="00094C22"/>
    <w:rsid w:val="000A30FB"/>
    <w:rsid w:val="000A4671"/>
    <w:rsid w:val="000B0674"/>
    <w:rsid w:val="000B3F18"/>
    <w:rsid w:val="000C2A4B"/>
    <w:rsid w:val="000C56D1"/>
    <w:rsid w:val="000C6FB9"/>
    <w:rsid w:val="000E4236"/>
    <w:rsid w:val="000F01EA"/>
    <w:rsid w:val="000F6BF9"/>
    <w:rsid w:val="001026E0"/>
    <w:rsid w:val="00112161"/>
    <w:rsid w:val="00113404"/>
    <w:rsid w:val="0011718B"/>
    <w:rsid w:val="00131F69"/>
    <w:rsid w:val="00140CF4"/>
    <w:rsid w:val="00146D27"/>
    <w:rsid w:val="00153C43"/>
    <w:rsid w:val="0016584E"/>
    <w:rsid w:val="00172A65"/>
    <w:rsid w:val="00181DD3"/>
    <w:rsid w:val="00186432"/>
    <w:rsid w:val="001908A6"/>
    <w:rsid w:val="00190E15"/>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1BEF"/>
    <w:rsid w:val="002051C4"/>
    <w:rsid w:val="00207089"/>
    <w:rsid w:val="0021493B"/>
    <w:rsid w:val="00214A83"/>
    <w:rsid w:val="00230B42"/>
    <w:rsid w:val="0023734B"/>
    <w:rsid w:val="0024218E"/>
    <w:rsid w:val="0024675E"/>
    <w:rsid w:val="002558B4"/>
    <w:rsid w:val="002709F4"/>
    <w:rsid w:val="002904E5"/>
    <w:rsid w:val="00291908"/>
    <w:rsid w:val="00296F17"/>
    <w:rsid w:val="002A4476"/>
    <w:rsid w:val="002A73FE"/>
    <w:rsid w:val="002B2DEA"/>
    <w:rsid w:val="002C031F"/>
    <w:rsid w:val="002D31DA"/>
    <w:rsid w:val="002D37C0"/>
    <w:rsid w:val="002D682E"/>
    <w:rsid w:val="002D7F5F"/>
    <w:rsid w:val="002E099B"/>
    <w:rsid w:val="002E223F"/>
    <w:rsid w:val="002E7172"/>
    <w:rsid w:val="002F2141"/>
    <w:rsid w:val="002F306D"/>
    <w:rsid w:val="00300DD2"/>
    <w:rsid w:val="0030577C"/>
    <w:rsid w:val="00311AF6"/>
    <w:rsid w:val="00311F1E"/>
    <w:rsid w:val="003166BB"/>
    <w:rsid w:val="00325E09"/>
    <w:rsid w:val="00326E0E"/>
    <w:rsid w:val="00330428"/>
    <w:rsid w:val="00335295"/>
    <w:rsid w:val="00340126"/>
    <w:rsid w:val="00340808"/>
    <w:rsid w:val="00340E3C"/>
    <w:rsid w:val="00341562"/>
    <w:rsid w:val="00341A0E"/>
    <w:rsid w:val="0034549C"/>
    <w:rsid w:val="00351ED6"/>
    <w:rsid w:val="0036046D"/>
    <w:rsid w:val="00361B2C"/>
    <w:rsid w:val="00365053"/>
    <w:rsid w:val="003667E8"/>
    <w:rsid w:val="0037352B"/>
    <w:rsid w:val="00373AB2"/>
    <w:rsid w:val="00377B7A"/>
    <w:rsid w:val="0038060D"/>
    <w:rsid w:val="0038632E"/>
    <w:rsid w:val="00393C65"/>
    <w:rsid w:val="00393D9C"/>
    <w:rsid w:val="003A789F"/>
    <w:rsid w:val="003B050D"/>
    <w:rsid w:val="003B6B34"/>
    <w:rsid w:val="003B7930"/>
    <w:rsid w:val="003B7A42"/>
    <w:rsid w:val="003C22DD"/>
    <w:rsid w:val="003C2573"/>
    <w:rsid w:val="003C3B3F"/>
    <w:rsid w:val="003C51F4"/>
    <w:rsid w:val="003D2B44"/>
    <w:rsid w:val="003D3DC3"/>
    <w:rsid w:val="003D3FA3"/>
    <w:rsid w:val="003D5EBD"/>
    <w:rsid w:val="003E005C"/>
    <w:rsid w:val="003F172E"/>
    <w:rsid w:val="003F35B7"/>
    <w:rsid w:val="003F5398"/>
    <w:rsid w:val="003F57AE"/>
    <w:rsid w:val="003F6C4B"/>
    <w:rsid w:val="0040430C"/>
    <w:rsid w:val="00411765"/>
    <w:rsid w:val="00420D26"/>
    <w:rsid w:val="00433EA7"/>
    <w:rsid w:val="00442AAF"/>
    <w:rsid w:val="00443BAE"/>
    <w:rsid w:val="00445476"/>
    <w:rsid w:val="00447F6B"/>
    <w:rsid w:val="00463AC7"/>
    <w:rsid w:val="00464390"/>
    <w:rsid w:val="00470F0C"/>
    <w:rsid w:val="004729F9"/>
    <w:rsid w:val="00473B34"/>
    <w:rsid w:val="00475477"/>
    <w:rsid w:val="00475F8A"/>
    <w:rsid w:val="004775A1"/>
    <w:rsid w:val="004812A1"/>
    <w:rsid w:val="00487578"/>
    <w:rsid w:val="00495273"/>
    <w:rsid w:val="00496B54"/>
    <w:rsid w:val="004A1A9D"/>
    <w:rsid w:val="004B0293"/>
    <w:rsid w:val="004B0832"/>
    <w:rsid w:val="004B215C"/>
    <w:rsid w:val="004C06F5"/>
    <w:rsid w:val="004C4D12"/>
    <w:rsid w:val="004D37BB"/>
    <w:rsid w:val="004E13C4"/>
    <w:rsid w:val="004E6926"/>
    <w:rsid w:val="004E751E"/>
    <w:rsid w:val="004F74AC"/>
    <w:rsid w:val="004F7A72"/>
    <w:rsid w:val="00503B26"/>
    <w:rsid w:val="00511261"/>
    <w:rsid w:val="005157F9"/>
    <w:rsid w:val="00524C89"/>
    <w:rsid w:val="005268BB"/>
    <w:rsid w:val="00537284"/>
    <w:rsid w:val="00545D10"/>
    <w:rsid w:val="00551BD7"/>
    <w:rsid w:val="00552D66"/>
    <w:rsid w:val="0055406A"/>
    <w:rsid w:val="0056732E"/>
    <w:rsid w:val="00580137"/>
    <w:rsid w:val="00582006"/>
    <w:rsid w:val="005861CF"/>
    <w:rsid w:val="00586414"/>
    <w:rsid w:val="00596467"/>
    <w:rsid w:val="005A41B4"/>
    <w:rsid w:val="005B1C2B"/>
    <w:rsid w:val="005B537E"/>
    <w:rsid w:val="005C52AF"/>
    <w:rsid w:val="005D209C"/>
    <w:rsid w:val="005D39AC"/>
    <w:rsid w:val="005D3C0B"/>
    <w:rsid w:val="005E3D86"/>
    <w:rsid w:val="005E7DF7"/>
    <w:rsid w:val="005F6293"/>
    <w:rsid w:val="005F7BA5"/>
    <w:rsid w:val="005F7C81"/>
    <w:rsid w:val="005F7FDC"/>
    <w:rsid w:val="00600F88"/>
    <w:rsid w:val="00613A3A"/>
    <w:rsid w:val="00622D37"/>
    <w:rsid w:val="00627179"/>
    <w:rsid w:val="0064422E"/>
    <w:rsid w:val="00652C16"/>
    <w:rsid w:val="00656EF9"/>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E066D"/>
    <w:rsid w:val="006E4691"/>
    <w:rsid w:val="006E7FC2"/>
    <w:rsid w:val="006F0D34"/>
    <w:rsid w:val="006F1288"/>
    <w:rsid w:val="006F4146"/>
    <w:rsid w:val="006F6F5D"/>
    <w:rsid w:val="006F7172"/>
    <w:rsid w:val="00714B15"/>
    <w:rsid w:val="0076395F"/>
    <w:rsid w:val="00763AAE"/>
    <w:rsid w:val="00764CC9"/>
    <w:rsid w:val="00765F68"/>
    <w:rsid w:val="00770759"/>
    <w:rsid w:val="00772DA4"/>
    <w:rsid w:val="00775C60"/>
    <w:rsid w:val="00775C65"/>
    <w:rsid w:val="00780988"/>
    <w:rsid w:val="00783DD0"/>
    <w:rsid w:val="00785380"/>
    <w:rsid w:val="007A06E4"/>
    <w:rsid w:val="007A0CE2"/>
    <w:rsid w:val="007A49CA"/>
    <w:rsid w:val="007A6B98"/>
    <w:rsid w:val="007B2593"/>
    <w:rsid w:val="007B3713"/>
    <w:rsid w:val="007B3F2D"/>
    <w:rsid w:val="007B5238"/>
    <w:rsid w:val="007C4FC6"/>
    <w:rsid w:val="007C7168"/>
    <w:rsid w:val="007D34EC"/>
    <w:rsid w:val="007D39D8"/>
    <w:rsid w:val="007D496F"/>
    <w:rsid w:val="007E1470"/>
    <w:rsid w:val="007E37BA"/>
    <w:rsid w:val="007F405B"/>
    <w:rsid w:val="007F473E"/>
    <w:rsid w:val="007F64BA"/>
    <w:rsid w:val="00800BFA"/>
    <w:rsid w:val="008016F4"/>
    <w:rsid w:val="008041CA"/>
    <w:rsid w:val="0081407A"/>
    <w:rsid w:val="00814668"/>
    <w:rsid w:val="00820226"/>
    <w:rsid w:val="00825FC9"/>
    <w:rsid w:val="00831232"/>
    <w:rsid w:val="008352B3"/>
    <w:rsid w:val="00845E8B"/>
    <w:rsid w:val="00851252"/>
    <w:rsid w:val="0085320C"/>
    <w:rsid w:val="00862C33"/>
    <w:rsid w:val="00866E48"/>
    <w:rsid w:val="00871D18"/>
    <w:rsid w:val="00874779"/>
    <w:rsid w:val="00880CFA"/>
    <w:rsid w:val="00885312"/>
    <w:rsid w:val="008919E8"/>
    <w:rsid w:val="008A15C8"/>
    <w:rsid w:val="008A48B3"/>
    <w:rsid w:val="008D1392"/>
    <w:rsid w:val="008F1EBB"/>
    <w:rsid w:val="008F27C6"/>
    <w:rsid w:val="008F77A6"/>
    <w:rsid w:val="00902512"/>
    <w:rsid w:val="0090388F"/>
    <w:rsid w:val="00904F2E"/>
    <w:rsid w:val="0090774F"/>
    <w:rsid w:val="00917760"/>
    <w:rsid w:val="009275C3"/>
    <w:rsid w:val="009375AD"/>
    <w:rsid w:val="0094538F"/>
    <w:rsid w:val="00953E30"/>
    <w:rsid w:val="00974506"/>
    <w:rsid w:val="00983A70"/>
    <w:rsid w:val="00987DBB"/>
    <w:rsid w:val="00993DCB"/>
    <w:rsid w:val="009940F1"/>
    <w:rsid w:val="009B51C8"/>
    <w:rsid w:val="009B7A24"/>
    <w:rsid w:val="009C06A1"/>
    <w:rsid w:val="009D0FFE"/>
    <w:rsid w:val="009D7002"/>
    <w:rsid w:val="009E179C"/>
    <w:rsid w:val="009E2CE9"/>
    <w:rsid w:val="009E3E6F"/>
    <w:rsid w:val="009E4C2E"/>
    <w:rsid w:val="00A01251"/>
    <w:rsid w:val="00A0130D"/>
    <w:rsid w:val="00A04450"/>
    <w:rsid w:val="00A20B11"/>
    <w:rsid w:val="00A21A55"/>
    <w:rsid w:val="00A22A33"/>
    <w:rsid w:val="00A31C11"/>
    <w:rsid w:val="00A36825"/>
    <w:rsid w:val="00A549A8"/>
    <w:rsid w:val="00A71315"/>
    <w:rsid w:val="00A76933"/>
    <w:rsid w:val="00A87373"/>
    <w:rsid w:val="00A9104C"/>
    <w:rsid w:val="00A92121"/>
    <w:rsid w:val="00A94997"/>
    <w:rsid w:val="00AB4383"/>
    <w:rsid w:val="00AC6069"/>
    <w:rsid w:val="00AC73E6"/>
    <w:rsid w:val="00AD05B8"/>
    <w:rsid w:val="00AD46B7"/>
    <w:rsid w:val="00AE1745"/>
    <w:rsid w:val="00AF21C0"/>
    <w:rsid w:val="00AF40AC"/>
    <w:rsid w:val="00AF5EDE"/>
    <w:rsid w:val="00B024B0"/>
    <w:rsid w:val="00B03B68"/>
    <w:rsid w:val="00B06D60"/>
    <w:rsid w:val="00B075D4"/>
    <w:rsid w:val="00B13741"/>
    <w:rsid w:val="00B16E3A"/>
    <w:rsid w:val="00B2263D"/>
    <w:rsid w:val="00B254FB"/>
    <w:rsid w:val="00B308CB"/>
    <w:rsid w:val="00B31856"/>
    <w:rsid w:val="00B324E8"/>
    <w:rsid w:val="00B32F7F"/>
    <w:rsid w:val="00B351B3"/>
    <w:rsid w:val="00B51159"/>
    <w:rsid w:val="00B71F9D"/>
    <w:rsid w:val="00B72B45"/>
    <w:rsid w:val="00B83921"/>
    <w:rsid w:val="00B84E63"/>
    <w:rsid w:val="00B93622"/>
    <w:rsid w:val="00BA2338"/>
    <w:rsid w:val="00BA698C"/>
    <w:rsid w:val="00BB1A18"/>
    <w:rsid w:val="00BB26F7"/>
    <w:rsid w:val="00BB55D5"/>
    <w:rsid w:val="00BB7D88"/>
    <w:rsid w:val="00BC6250"/>
    <w:rsid w:val="00BD4FE2"/>
    <w:rsid w:val="00BD5FBD"/>
    <w:rsid w:val="00BD79F3"/>
    <w:rsid w:val="00BE4695"/>
    <w:rsid w:val="00BE5568"/>
    <w:rsid w:val="00BE565A"/>
    <w:rsid w:val="00BE5DDD"/>
    <w:rsid w:val="00BE64A4"/>
    <w:rsid w:val="00C041DE"/>
    <w:rsid w:val="00C130BE"/>
    <w:rsid w:val="00C14AEB"/>
    <w:rsid w:val="00C14C6E"/>
    <w:rsid w:val="00C21CA1"/>
    <w:rsid w:val="00C26933"/>
    <w:rsid w:val="00C312F2"/>
    <w:rsid w:val="00C3259E"/>
    <w:rsid w:val="00C325DD"/>
    <w:rsid w:val="00C4479E"/>
    <w:rsid w:val="00C55173"/>
    <w:rsid w:val="00C60A93"/>
    <w:rsid w:val="00C61F19"/>
    <w:rsid w:val="00C7241D"/>
    <w:rsid w:val="00C72D77"/>
    <w:rsid w:val="00C818BE"/>
    <w:rsid w:val="00C847F0"/>
    <w:rsid w:val="00C91C8F"/>
    <w:rsid w:val="00C94CA5"/>
    <w:rsid w:val="00CA2B12"/>
    <w:rsid w:val="00CA334A"/>
    <w:rsid w:val="00CA410F"/>
    <w:rsid w:val="00CA54AD"/>
    <w:rsid w:val="00CB2AAE"/>
    <w:rsid w:val="00CB3BD8"/>
    <w:rsid w:val="00CC1FD7"/>
    <w:rsid w:val="00CD266B"/>
    <w:rsid w:val="00CD36CA"/>
    <w:rsid w:val="00CD7124"/>
    <w:rsid w:val="00CD7B4F"/>
    <w:rsid w:val="00CF7586"/>
    <w:rsid w:val="00D01FB7"/>
    <w:rsid w:val="00D03BDA"/>
    <w:rsid w:val="00D03BEB"/>
    <w:rsid w:val="00D13C3B"/>
    <w:rsid w:val="00D173B0"/>
    <w:rsid w:val="00D30B19"/>
    <w:rsid w:val="00D371AC"/>
    <w:rsid w:val="00D40C08"/>
    <w:rsid w:val="00D45365"/>
    <w:rsid w:val="00D5078D"/>
    <w:rsid w:val="00D56FB0"/>
    <w:rsid w:val="00D62A7E"/>
    <w:rsid w:val="00D755D0"/>
    <w:rsid w:val="00D83648"/>
    <w:rsid w:val="00D8615D"/>
    <w:rsid w:val="00D86D7D"/>
    <w:rsid w:val="00D93B81"/>
    <w:rsid w:val="00D94CA7"/>
    <w:rsid w:val="00DA014C"/>
    <w:rsid w:val="00DA298E"/>
    <w:rsid w:val="00DA64B9"/>
    <w:rsid w:val="00DB6372"/>
    <w:rsid w:val="00DC4C1E"/>
    <w:rsid w:val="00DD5CFB"/>
    <w:rsid w:val="00DD747C"/>
    <w:rsid w:val="00DE0A84"/>
    <w:rsid w:val="00DE1F57"/>
    <w:rsid w:val="00DF3022"/>
    <w:rsid w:val="00DF7CE6"/>
    <w:rsid w:val="00E05E85"/>
    <w:rsid w:val="00E14164"/>
    <w:rsid w:val="00E1552B"/>
    <w:rsid w:val="00E1697D"/>
    <w:rsid w:val="00E17DD2"/>
    <w:rsid w:val="00E24B52"/>
    <w:rsid w:val="00E37B61"/>
    <w:rsid w:val="00E451C5"/>
    <w:rsid w:val="00E475BC"/>
    <w:rsid w:val="00E50705"/>
    <w:rsid w:val="00E55A46"/>
    <w:rsid w:val="00E55D70"/>
    <w:rsid w:val="00E65AF8"/>
    <w:rsid w:val="00E67B29"/>
    <w:rsid w:val="00E9347F"/>
    <w:rsid w:val="00E942DB"/>
    <w:rsid w:val="00EA2010"/>
    <w:rsid w:val="00EB16FE"/>
    <w:rsid w:val="00EC4A80"/>
    <w:rsid w:val="00EC57CC"/>
    <w:rsid w:val="00EC5E9A"/>
    <w:rsid w:val="00EC67B9"/>
    <w:rsid w:val="00ED402C"/>
    <w:rsid w:val="00EE1484"/>
    <w:rsid w:val="00EE3D43"/>
    <w:rsid w:val="00EF0808"/>
    <w:rsid w:val="00EF16A2"/>
    <w:rsid w:val="00EF1863"/>
    <w:rsid w:val="00EF77A3"/>
    <w:rsid w:val="00EF7F55"/>
    <w:rsid w:val="00F022AD"/>
    <w:rsid w:val="00F11414"/>
    <w:rsid w:val="00F161B7"/>
    <w:rsid w:val="00F270BC"/>
    <w:rsid w:val="00F27DD5"/>
    <w:rsid w:val="00F364DD"/>
    <w:rsid w:val="00F37346"/>
    <w:rsid w:val="00F37EE5"/>
    <w:rsid w:val="00F44361"/>
    <w:rsid w:val="00F4681D"/>
    <w:rsid w:val="00F621C7"/>
    <w:rsid w:val="00F7595B"/>
    <w:rsid w:val="00F80270"/>
    <w:rsid w:val="00F802BD"/>
    <w:rsid w:val="00F914D8"/>
    <w:rsid w:val="00F939F1"/>
    <w:rsid w:val="00F96D48"/>
    <w:rsid w:val="00FA1F66"/>
    <w:rsid w:val="00FA2ECB"/>
    <w:rsid w:val="00FA57F9"/>
    <w:rsid w:val="00FB0340"/>
    <w:rsid w:val="00FC14C5"/>
    <w:rsid w:val="00FC2B70"/>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3401796C-FF87-4E1E-96C8-DC51A6AC8463}"/>
</file>

<file path=customXml/itemProps4.xml><?xml version="1.0" encoding="utf-8"?>
<ds:datastoreItem xmlns:ds="http://schemas.openxmlformats.org/officeDocument/2006/customXml" ds:itemID="{A96B030C-A785-4868-AF18-DA371B5FF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447</cp:revision>
  <dcterms:created xsi:type="dcterms:W3CDTF">2018-11-01T19:36:00Z</dcterms:created>
  <dcterms:modified xsi:type="dcterms:W3CDTF">2019-08-15T14:12:00Z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